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„MODERNIZARE CORIDOR INTEGRAT DE MOBILITATE URBANĂ REPREZENTAT DE STR. 1 MAI, STR. I.P. RETEGANU, -POD SOMEȘ- STR. LIBERTĂȚII, -STR. BISTRIȚEI PÂNĂ LA LIMITA UAT DEJ. INCLUSIV ACCES CĂTRE AUTOBAZA TRANSURB DEJ, MODERNIZARE AUTOBAZĂ TRANSURB SA” în municipiul Dej, jud. Cluj,</DocumentSetDescription>
    <Nume_x0020_proiect_x0020_HCL xmlns="49ad8bbe-11e1-42b2-a965-6a341b5f7ad4">„MODERNIZARE CORIDOR INTEGRAT DE MOBILITATE URBANĂ REPREZENTAT DE STR. 1 MAI, STR. I.P. RETEGANU, -POD SOMEȘ- STR. LIBERTĂȚII, -STR. BISTRIȚEI PÂNĂ LA LIMITA UAT DEJ. INCLUSIV ACCES CĂTRE AUTOBAZA TRANSURB DEJ, MODERNIZARE AUTOBAZĂ TRANSURB SA” în municipiul Dej, jud. Cluj,</Nume_x0020_proiect_x0020_HCL>
    <_dlc_DocId xmlns="49ad8bbe-11e1-42b2-a965-6a341b5f7ad4">PMD17-1485498287-983</_dlc_DocId>
    <_dlc_DocIdUrl xmlns="49ad8bbe-11e1-42b2-a965-6a341b5f7ad4">
      <Url>http://smdoc/Situri/CL/_layouts/15/DocIdRedir.aspx?ID=PMD17-1485498287-983</Url>
      <Description>PMD17-1485498287-983</Description>
    </_dlc_DocIdUrl>
    <Data1 xmlns="49ad8bbe-11e1-42b2-a965-6a341b5f7ad4"/>
    <Compartiment xmlns="49ad8bbe-11e1-42b2-a965-6a341b5f7ad4">40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36CD8F02-0B19-4577-BA07-AF8A7F17EECD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Privind realizarea politicii de reglementare a parcarilor publice 2 -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3672faf8-ac8f-45e8-9698-f3ae6223b5d2</vt:lpwstr>
  </property>
  <property fmtid="{D5CDD505-2E9C-101B-9397-08002B2CF9AE}" pid="4" name="_docset_NoMedatataSyncRequired">
    <vt:lpwstr>False</vt:lpwstr>
  </property>
</Properties>
</file>